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67E" w:rsidRDefault="00C57EE8" w:rsidP="00AD0CD5">
      <w:pPr>
        <w:spacing w:line="240" w:lineRule="auto"/>
        <w:jc w:val="center"/>
        <w:rPr>
          <w:rFonts w:ascii="Century Gothic" w:hAnsi="Century Gothic"/>
          <w:b/>
          <w:sz w:val="36"/>
          <w:szCs w:val="36"/>
          <w:u w:val="single"/>
        </w:rPr>
      </w:pPr>
      <w:r w:rsidRPr="00C604D9">
        <w:rPr>
          <w:rFonts w:ascii="Century Gothic" w:hAnsi="Century Gothic"/>
          <w:b/>
          <w:sz w:val="36"/>
          <w:szCs w:val="36"/>
          <w:u w:val="single"/>
        </w:rPr>
        <w:t>2016 Library Server Migration Preparation</w:t>
      </w:r>
    </w:p>
    <w:p w:rsidR="004D4FBA" w:rsidRPr="004D4FBA" w:rsidRDefault="004D4FBA" w:rsidP="00AD0CD5">
      <w:pPr>
        <w:spacing w:line="240" w:lineRule="auto"/>
        <w:rPr>
          <w:rFonts w:ascii="Century Gothic" w:hAnsi="Century Gothic"/>
          <w:b/>
        </w:rPr>
      </w:pPr>
      <w:r w:rsidRPr="004D4FBA">
        <w:rPr>
          <w:rFonts w:ascii="Century Gothic" w:hAnsi="Century Gothic"/>
          <w:b/>
        </w:rPr>
        <w:t>Background information</w:t>
      </w:r>
    </w:p>
    <w:p w:rsidR="00F67A6A" w:rsidRDefault="00F67A6A" w:rsidP="00AD0CD5">
      <w:pPr>
        <w:spacing w:line="240" w:lineRule="auto"/>
        <w:rPr>
          <w:rFonts w:ascii="Century Gothic" w:hAnsi="Century Gothic"/>
        </w:rPr>
      </w:pPr>
      <w:r>
        <w:rPr>
          <w:rFonts w:ascii="Century Gothic" w:hAnsi="Century Gothic"/>
        </w:rPr>
        <w:t xml:space="preserve">If you’re reading this document, you’re probably contemplating the next Library server migration. While I won’t be here for it, I can give you a little bit of a heads-up on who </w:t>
      </w:r>
      <w:r w:rsidR="009834EC">
        <w:rPr>
          <w:rFonts w:ascii="Century Gothic" w:hAnsi="Century Gothic"/>
        </w:rPr>
        <w:t>and</w:t>
      </w:r>
      <w:bookmarkStart w:id="0" w:name="_GoBack"/>
      <w:bookmarkEnd w:id="0"/>
      <w:r>
        <w:rPr>
          <w:rFonts w:ascii="Century Gothic" w:hAnsi="Century Gothic"/>
        </w:rPr>
        <w:t xml:space="preserve"> what is likely to be involved and some things to be on the lookout for.</w:t>
      </w:r>
    </w:p>
    <w:p w:rsidR="00F67A6A" w:rsidRDefault="00F67A6A" w:rsidP="00AD0CD5">
      <w:pPr>
        <w:spacing w:line="240" w:lineRule="auto"/>
        <w:rPr>
          <w:rFonts w:ascii="Century Gothic" w:hAnsi="Century Gothic"/>
        </w:rPr>
      </w:pPr>
      <w:r>
        <w:rPr>
          <w:rFonts w:ascii="Century Gothic" w:hAnsi="Century Gothic"/>
        </w:rPr>
        <w:t>We upgrade the Library server about every 5 years or so. Our initial Library server for III was set up in 1999; we actually went live with it in 2000.  Our first new server was in 2005 and then again in 2011. Given that schedule, we should next be getting a new server around 2016 (after I’ve retired).</w:t>
      </w:r>
    </w:p>
    <w:p w:rsidR="00F67A6A" w:rsidRDefault="00F67A6A" w:rsidP="00AD0CD5">
      <w:pPr>
        <w:spacing w:line="240" w:lineRule="auto"/>
        <w:rPr>
          <w:rFonts w:ascii="Century Gothic" w:hAnsi="Century Gothic"/>
        </w:rPr>
      </w:pPr>
      <w:r>
        <w:rPr>
          <w:rFonts w:ascii="Century Gothic" w:hAnsi="Century Gothic"/>
        </w:rPr>
        <w:t>I strongly suggest that you read my account of the last migration (Library_Server_Migration_2011.doc) and my updated system overview (Lib_system_overview2.rtf) before proceeding with the upgrade to give you a sense of where we are and what to expect.</w:t>
      </w:r>
    </w:p>
    <w:p w:rsidR="00F67A6A" w:rsidRDefault="004D4FBA" w:rsidP="00AD0CD5">
      <w:pPr>
        <w:spacing w:line="240" w:lineRule="auto"/>
        <w:rPr>
          <w:rFonts w:ascii="Century Gothic" w:hAnsi="Century Gothic"/>
        </w:rPr>
      </w:pPr>
      <w:r>
        <w:rPr>
          <w:rFonts w:ascii="Century Gothic" w:hAnsi="Century Gothic"/>
        </w:rPr>
        <w:t xml:space="preserve">There are also a number of checklist files for various modules for checking out the system after the upgrade.  This is pretty much cribbed directly from csdirect . For the latest version go to: </w:t>
      </w:r>
      <w:hyperlink r:id="rId5" w:history="1">
        <w:r w:rsidRPr="00077C66">
          <w:rPr>
            <w:rStyle w:val="Hyperlink"/>
            <w:rFonts w:ascii="Century Gothic" w:hAnsi="Century Gothic"/>
          </w:rPr>
          <w:t>http://csdirect.iii.com/documentation/posteventchecklist.shtml</w:t>
        </w:r>
      </w:hyperlink>
      <w:r>
        <w:rPr>
          <w:rFonts w:ascii="Century Gothic" w:hAnsi="Century Gothic"/>
        </w:rPr>
        <w:t xml:space="preserve"> </w:t>
      </w:r>
    </w:p>
    <w:p w:rsidR="004D4FBA" w:rsidRDefault="004D4FBA" w:rsidP="00AD0CD5">
      <w:pPr>
        <w:spacing w:line="240" w:lineRule="auto"/>
        <w:rPr>
          <w:rFonts w:ascii="Century Gothic" w:hAnsi="Century Gothic"/>
        </w:rPr>
      </w:pPr>
      <w:r>
        <w:rPr>
          <w:rFonts w:ascii="Century Gothic" w:hAnsi="Century Gothic"/>
        </w:rPr>
        <w:t>The Firewall FAQ marked copy and the Millennium Backup information are included as you will likely need some of this information along the line during the migration.</w:t>
      </w:r>
    </w:p>
    <w:p w:rsidR="004D4FBA" w:rsidRDefault="004D4FBA" w:rsidP="00AD0CD5">
      <w:pPr>
        <w:spacing w:line="240" w:lineRule="auto"/>
        <w:rPr>
          <w:rFonts w:ascii="Century Gothic" w:hAnsi="Century Gothic"/>
        </w:rPr>
      </w:pPr>
    </w:p>
    <w:p w:rsidR="004D4FBA" w:rsidRPr="004D4FBA" w:rsidRDefault="004D4FBA" w:rsidP="00AD0CD5">
      <w:pPr>
        <w:spacing w:line="240" w:lineRule="auto"/>
        <w:rPr>
          <w:rFonts w:ascii="Century Gothic" w:hAnsi="Century Gothic"/>
          <w:b/>
        </w:rPr>
      </w:pPr>
      <w:r w:rsidRPr="004D4FBA">
        <w:rPr>
          <w:rFonts w:ascii="Century Gothic" w:hAnsi="Century Gothic"/>
          <w:b/>
        </w:rPr>
        <w:t>General Information</w:t>
      </w:r>
    </w:p>
    <w:p w:rsidR="00E17E3B" w:rsidRDefault="00E17E3B" w:rsidP="00AD0CD5">
      <w:pPr>
        <w:spacing w:line="240" w:lineRule="auto"/>
        <w:rPr>
          <w:rFonts w:ascii="Century Gothic" w:hAnsi="Century Gothic"/>
        </w:rPr>
      </w:pPr>
      <w:r>
        <w:rPr>
          <w:rFonts w:ascii="Century Gothic" w:hAnsi="Century Gothic"/>
        </w:rPr>
        <w:t>We are currently running Red Hat Linux 5.6, which seems to be the version currently supported by III for both Millennium and Sierra. When you go to migrate, you will want to find out what the latest version is that III is supporting at that time.</w:t>
      </w:r>
    </w:p>
    <w:p w:rsidR="004D4FBA" w:rsidRDefault="004D4FBA" w:rsidP="00AD0CD5">
      <w:pPr>
        <w:spacing w:line="240" w:lineRule="auto"/>
        <w:rPr>
          <w:rFonts w:ascii="Century Gothic" w:hAnsi="Century Gothic"/>
        </w:rPr>
      </w:pPr>
      <w:r>
        <w:rPr>
          <w:rFonts w:ascii="Century Gothic" w:hAnsi="Century Gothic"/>
        </w:rPr>
        <w:t>If you’re even contemplating moving to Sierra at the same time, there are a couple of things to be aware of:  1) a Sierra migration takes additional time, so planning in 2015 for a 2016 migration is not too early, 2) Sierra requires two servers (applications and data) rather than the one that Millennium uses.</w:t>
      </w:r>
    </w:p>
    <w:p w:rsidR="00AD0CD5" w:rsidRDefault="00AD0CD5" w:rsidP="00AD0CD5">
      <w:pPr>
        <w:spacing w:line="240" w:lineRule="auto"/>
        <w:rPr>
          <w:rFonts w:ascii="Century Gothic" w:hAnsi="Century Gothic"/>
        </w:rPr>
      </w:pPr>
      <w:r>
        <w:rPr>
          <w:rFonts w:ascii="Century Gothic" w:hAnsi="Century Gothic"/>
        </w:rPr>
        <w:t xml:space="preserve">If you intend to move to Sierra,  go out and look at IUG </w:t>
      </w:r>
      <w:r w:rsidR="00F32C60">
        <w:rPr>
          <w:rFonts w:ascii="Century Gothic" w:hAnsi="Century Gothic"/>
        </w:rPr>
        <w:t xml:space="preserve"> presentations, clearinghouse  and listserv </w:t>
      </w:r>
      <w:r>
        <w:rPr>
          <w:rFonts w:ascii="Century Gothic" w:hAnsi="Century Gothic"/>
        </w:rPr>
        <w:t>postings</w:t>
      </w:r>
      <w:r w:rsidR="00F32C60">
        <w:rPr>
          <w:rFonts w:ascii="Century Gothic" w:hAnsi="Century Gothic"/>
        </w:rPr>
        <w:t xml:space="preserve"> to see what others did and what problems they had </w:t>
      </w:r>
      <w:r w:rsidR="009834EC">
        <w:rPr>
          <w:rFonts w:ascii="Century Gothic" w:hAnsi="Century Gothic"/>
        </w:rPr>
        <w:t>and</w:t>
      </w:r>
      <w:r w:rsidR="00F32C60">
        <w:rPr>
          <w:rFonts w:ascii="Century Gothic" w:hAnsi="Century Gothic"/>
        </w:rPr>
        <w:t xml:space="preserve"> their solutions.</w:t>
      </w:r>
    </w:p>
    <w:p w:rsidR="00A85300" w:rsidRDefault="00161DA5" w:rsidP="00AD0CD5">
      <w:pPr>
        <w:spacing w:line="240" w:lineRule="auto"/>
        <w:rPr>
          <w:rFonts w:ascii="Century Gothic" w:hAnsi="Century Gothic"/>
        </w:rPr>
      </w:pPr>
      <w:r>
        <w:rPr>
          <w:rFonts w:ascii="Century Gothic" w:hAnsi="Century Gothic"/>
        </w:rPr>
        <w:t xml:space="preserve">The last time in 2011 the following </w:t>
      </w:r>
      <w:r w:rsidR="009834EC">
        <w:rPr>
          <w:rFonts w:ascii="Century Gothic" w:hAnsi="Century Gothic"/>
        </w:rPr>
        <w:t>cast of characters from CCBC was</w:t>
      </w:r>
      <w:r>
        <w:rPr>
          <w:rFonts w:ascii="Century Gothic" w:hAnsi="Century Gothic"/>
        </w:rPr>
        <w:t xml:space="preserve"> involved:</w:t>
      </w:r>
    </w:p>
    <w:p w:rsidR="00116ABD" w:rsidRPr="00116ABD" w:rsidRDefault="00116ABD" w:rsidP="00AD0CD5">
      <w:pPr>
        <w:spacing w:line="240" w:lineRule="auto"/>
        <w:ind w:left="1440" w:hanging="1440"/>
        <w:rPr>
          <w:rFonts w:ascii="Century Gothic" w:hAnsi="Century Gothic"/>
        </w:rPr>
      </w:pPr>
      <w:r w:rsidRPr="00116ABD">
        <w:rPr>
          <w:rFonts w:ascii="Century Gothic" w:hAnsi="Century Gothic"/>
        </w:rPr>
        <w:t>Library:</w:t>
      </w:r>
      <w:r w:rsidRPr="00116ABD">
        <w:rPr>
          <w:rFonts w:ascii="Century Gothic" w:hAnsi="Century Gothic"/>
        </w:rPr>
        <w:tab/>
        <w:t xml:space="preserve">Cynthia Roberts, Library Director </w:t>
      </w:r>
      <w:r w:rsidRPr="00116ABD">
        <w:rPr>
          <w:rFonts w:ascii="Century Gothic" w:hAnsi="Century Gothic"/>
        </w:rPr>
        <w:tab/>
        <w:t xml:space="preserve">                                                                                               Giles Riesner (now </w:t>
      </w:r>
      <w:r w:rsidRPr="00003727">
        <w:rPr>
          <w:rFonts w:ascii="Century Gothic" w:hAnsi="Century Gothic"/>
          <w:b/>
        </w:rPr>
        <w:t xml:space="preserve">retired </w:t>
      </w:r>
      <w:r w:rsidRPr="00116ABD">
        <w:rPr>
          <w:rFonts w:ascii="Century Gothic" w:hAnsi="Century Gothic"/>
        </w:rPr>
        <w:t xml:space="preserve">– get Dan and Kwangsoo involved instead). </w:t>
      </w:r>
    </w:p>
    <w:p w:rsidR="00116ABD" w:rsidRDefault="009834EC" w:rsidP="00AD0CD5">
      <w:pPr>
        <w:spacing w:line="240" w:lineRule="auto"/>
        <w:ind w:left="1440" w:hanging="1380"/>
        <w:rPr>
          <w:rFonts w:ascii="Century Gothic" w:hAnsi="Century Gothic"/>
        </w:rPr>
      </w:pPr>
      <w:r w:rsidRPr="00116ABD">
        <w:rPr>
          <w:rFonts w:ascii="Century Gothic" w:hAnsi="Century Gothic"/>
        </w:rPr>
        <w:t>IT:</w:t>
      </w:r>
      <w:r w:rsidRPr="00116ABD">
        <w:rPr>
          <w:rFonts w:ascii="Century Gothic" w:hAnsi="Century Gothic"/>
        </w:rPr>
        <w:tab/>
        <w:t>Chris O’Kane (Sr. Director, Applications) – she MAY be retired by this time                                 Mike Yurche, Programmer (</w:t>
      </w:r>
      <w:r w:rsidRPr="00003727">
        <w:rPr>
          <w:rFonts w:ascii="Century Gothic" w:hAnsi="Century Gothic"/>
          <w:b/>
        </w:rPr>
        <w:t>retired</w:t>
      </w:r>
      <w:r w:rsidRPr="00116ABD">
        <w:rPr>
          <w:rFonts w:ascii="Century Gothic" w:hAnsi="Century Gothic"/>
        </w:rPr>
        <w:t xml:space="preserve">)                            </w:t>
      </w:r>
      <w:r w:rsidRPr="00116ABD">
        <w:rPr>
          <w:rFonts w:ascii="Century Gothic" w:hAnsi="Century Gothic"/>
        </w:rPr>
        <w:tab/>
        <w:t xml:space="preserve">                                                                 Alex Quintana, Programmer (</w:t>
      </w:r>
      <w:r w:rsidRPr="00003727">
        <w:rPr>
          <w:rFonts w:ascii="Century Gothic" w:hAnsi="Century Gothic"/>
          <w:b/>
        </w:rPr>
        <w:t>left CCBC</w:t>
      </w:r>
      <w:r w:rsidRPr="00116ABD">
        <w:rPr>
          <w:rFonts w:ascii="Century Gothic" w:hAnsi="Century Gothic"/>
        </w:rPr>
        <w:t xml:space="preserve">)                      </w:t>
      </w:r>
      <w:r w:rsidRPr="00116ABD">
        <w:rPr>
          <w:rFonts w:ascii="Century Gothic" w:hAnsi="Century Gothic"/>
        </w:rPr>
        <w:tab/>
        <w:t xml:space="preserve">                                                                  Ben Thompson  -Sr</w:t>
      </w:r>
      <w:r>
        <w:rPr>
          <w:rFonts w:ascii="Century Gothic" w:hAnsi="Century Gothic"/>
        </w:rPr>
        <w:t>.</w:t>
      </w:r>
      <w:r w:rsidRPr="00116ABD">
        <w:rPr>
          <w:rFonts w:ascii="Century Gothic" w:hAnsi="Century Gothic"/>
        </w:rPr>
        <w:t xml:space="preserve"> Dir</w:t>
      </w:r>
      <w:r>
        <w:rPr>
          <w:rFonts w:ascii="Century Gothic" w:hAnsi="Century Gothic"/>
        </w:rPr>
        <w:t>.</w:t>
      </w:r>
      <w:r w:rsidRPr="00116ABD">
        <w:rPr>
          <w:rFonts w:ascii="Century Gothic" w:hAnsi="Century Gothic"/>
        </w:rPr>
        <w:t xml:space="preserve">, Network &amp; Systems               </w:t>
      </w:r>
      <w:r w:rsidRPr="00116ABD">
        <w:rPr>
          <w:rFonts w:ascii="Century Gothic" w:hAnsi="Century Gothic"/>
        </w:rPr>
        <w:tab/>
        <w:t xml:space="preserve">                                                            Richard Smothers – Networking                                </w:t>
      </w:r>
      <w:r w:rsidRPr="00116ABD">
        <w:rPr>
          <w:rFonts w:ascii="Century Gothic" w:hAnsi="Century Gothic"/>
        </w:rPr>
        <w:tab/>
        <w:t xml:space="preserve">                                                                Dave Mauler – Systems (</w:t>
      </w:r>
      <w:r w:rsidRPr="00003727">
        <w:rPr>
          <w:rFonts w:ascii="Century Gothic" w:hAnsi="Century Gothic"/>
          <w:b/>
        </w:rPr>
        <w:t>left CCBC</w:t>
      </w:r>
      <w:r w:rsidRPr="00116ABD">
        <w:rPr>
          <w:rFonts w:ascii="Century Gothic" w:hAnsi="Century Gothic"/>
        </w:rPr>
        <w:t>)</w:t>
      </w:r>
    </w:p>
    <w:p w:rsidR="00116ABD" w:rsidRDefault="00116ABD" w:rsidP="00AD0CD5">
      <w:pPr>
        <w:spacing w:line="240" w:lineRule="auto"/>
        <w:rPr>
          <w:rFonts w:ascii="Century Gothic" w:hAnsi="Century Gothic"/>
        </w:rPr>
      </w:pPr>
      <w:r w:rsidRPr="00116ABD">
        <w:rPr>
          <w:rFonts w:ascii="Century Gothic" w:hAnsi="Century Gothic"/>
        </w:rPr>
        <w:t>(Note: If Chris O'Kane is retired, try contacting Joe Kelch - he may be in charge; if not, he'll know who is.)</w:t>
      </w:r>
    </w:p>
    <w:p w:rsidR="00A85300" w:rsidRDefault="00A85300" w:rsidP="00AD0CD5">
      <w:pPr>
        <w:spacing w:line="240" w:lineRule="auto"/>
        <w:rPr>
          <w:rFonts w:ascii="Century Gothic" w:hAnsi="Century Gothic"/>
        </w:rPr>
      </w:pPr>
      <w:r>
        <w:rPr>
          <w:rFonts w:ascii="Century Gothic" w:hAnsi="Century Gothic"/>
        </w:rPr>
        <w:lastRenderedPageBreak/>
        <w:t>As you can see half the players are no longer at CCBC, which is why the documentation of the last upgrade and the system overview will be so valuable.</w:t>
      </w:r>
    </w:p>
    <w:p w:rsidR="00E87329" w:rsidRDefault="00E87329" w:rsidP="00AD0CD5">
      <w:pPr>
        <w:spacing w:line="240" w:lineRule="auto"/>
        <w:rPr>
          <w:rFonts w:ascii="Century Gothic" w:hAnsi="Century Gothic"/>
        </w:rPr>
      </w:pPr>
      <w:r>
        <w:rPr>
          <w:rFonts w:ascii="Century Gothic" w:hAnsi="Century Gothic"/>
        </w:rPr>
        <w:t>Remember that you’ll need to add in the LDAP port (389) to the list of ports that need to be available as well as ports for any additional products we may have purchased by then.</w:t>
      </w:r>
    </w:p>
    <w:p w:rsidR="00E87329" w:rsidRDefault="00E87329" w:rsidP="00AD0CD5">
      <w:pPr>
        <w:spacing w:line="240" w:lineRule="auto"/>
        <w:rPr>
          <w:rFonts w:ascii="Century Gothic" w:hAnsi="Century Gothic"/>
        </w:rPr>
      </w:pPr>
      <w:r>
        <w:rPr>
          <w:rFonts w:ascii="Century Gothic" w:hAnsi="Century Gothic"/>
        </w:rPr>
        <w:t>Don’t forget to include port 9100 for Printing – it’s not in the FAQ, but it’s needed.</w:t>
      </w:r>
    </w:p>
    <w:p w:rsidR="00E87329" w:rsidRDefault="00E87329" w:rsidP="00AD0CD5">
      <w:pPr>
        <w:spacing w:line="240" w:lineRule="auto"/>
        <w:rPr>
          <w:rFonts w:ascii="Century Gothic" w:hAnsi="Century Gothic"/>
        </w:rPr>
      </w:pPr>
      <w:r>
        <w:rPr>
          <w:rFonts w:ascii="Century Gothic" w:hAnsi="Century Gothic"/>
        </w:rPr>
        <w:t>IT will need to set up TSM to work with the backup system in III. Systems will need the Millennium Backup documentation if you stay with Millennium. If you move to Sierra, double check to be certain whether the Millennium Backup documentation will work still.</w:t>
      </w:r>
      <w:r w:rsidR="00AD0CD5">
        <w:rPr>
          <w:rFonts w:ascii="Century Gothic" w:hAnsi="Century Gothic"/>
        </w:rPr>
        <w:t xml:space="preserve"> They should update the list of who gets notified about backups to include Kwangsoo and exclude: </w:t>
      </w:r>
      <w:r w:rsidR="00AD0CD5" w:rsidRPr="00AD0CD5">
        <w:rPr>
          <w:rFonts w:ascii="Century Gothic" w:hAnsi="Century Gothic"/>
        </w:rPr>
        <w:t>Quintana, Alex</w:t>
      </w:r>
      <w:r w:rsidR="00AD0CD5" w:rsidRPr="00AD0CD5">
        <w:rPr>
          <w:rFonts w:ascii="Arial" w:hAnsi="Arial" w:cs="Arial"/>
        </w:rPr>
        <w:t>‎</w:t>
      </w:r>
      <w:r w:rsidR="00AD0CD5" w:rsidRPr="00AD0CD5">
        <w:rPr>
          <w:rFonts w:ascii="Century Gothic" w:hAnsi="Century Gothic"/>
        </w:rPr>
        <w:t>;  Clark, Charlene M.</w:t>
      </w:r>
      <w:r w:rsidR="00AD0CD5" w:rsidRPr="00AD0CD5">
        <w:rPr>
          <w:rFonts w:ascii="Arial" w:hAnsi="Arial" w:cs="Arial"/>
        </w:rPr>
        <w:t>‎</w:t>
      </w:r>
      <w:r w:rsidR="00AD0CD5" w:rsidRPr="00AD0CD5">
        <w:rPr>
          <w:rFonts w:ascii="Century Gothic" w:hAnsi="Century Gothic"/>
        </w:rPr>
        <w:t>;</w:t>
      </w:r>
      <w:r w:rsidR="00AD0CD5" w:rsidRPr="00AD0CD5">
        <w:rPr>
          <w:rFonts w:ascii="Arial" w:hAnsi="Arial" w:cs="Arial"/>
        </w:rPr>
        <w:t>‎</w:t>
      </w:r>
      <w:r w:rsidR="00AD0CD5" w:rsidRPr="00AD0CD5">
        <w:rPr>
          <w:rFonts w:ascii="Century Gothic" w:hAnsi="Century Gothic"/>
        </w:rPr>
        <w:t xml:space="preserve"> Riesner, Giles W.</w:t>
      </w:r>
      <w:r w:rsidR="00AD0CD5" w:rsidRPr="00AD0CD5">
        <w:rPr>
          <w:rFonts w:ascii="Arial" w:hAnsi="Arial" w:cs="Arial"/>
        </w:rPr>
        <w:t>‎</w:t>
      </w:r>
      <w:r w:rsidR="00AD0CD5" w:rsidRPr="00AD0CD5">
        <w:rPr>
          <w:rFonts w:ascii="Century Gothic" w:hAnsi="Century Gothic"/>
        </w:rPr>
        <w:t>;  LaFon, Steven</w:t>
      </w:r>
      <w:r w:rsidR="00AD0CD5">
        <w:rPr>
          <w:rFonts w:ascii="Century Gothic" w:hAnsi="Century Gothic"/>
        </w:rPr>
        <w:t>.</w:t>
      </w:r>
    </w:p>
    <w:p w:rsidR="00F806D2" w:rsidRPr="00F806D2" w:rsidRDefault="00E87329" w:rsidP="00AD0CD5">
      <w:pPr>
        <w:spacing w:line="240" w:lineRule="auto"/>
        <w:rPr>
          <w:rFonts w:ascii="Century Gothic" w:hAnsi="Century Gothic"/>
        </w:rPr>
      </w:pPr>
      <w:r>
        <w:rPr>
          <w:rFonts w:ascii="Century Gothic" w:hAnsi="Century Gothic"/>
        </w:rPr>
        <w:t>The Exchange server</w:t>
      </w:r>
      <w:r w:rsidR="00F806D2">
        <w:rPr>
          <w:rFonts w:ascii="Century Gothic" w:hAnsi="Century Gothic"/>
        </w:rPr>
        <w:t xml:space="preserve"> </w:t>
      </w:r>
      <w:r w:rsidR="00BB3BCE">
        <w:rPr>
          <w:rFonts w:ascii="Century Gothic" w:hAnsi="Century Gothic"/>
        </w:rPr>
        <w:t xml:space="preserve"> </w:t>
      </w:r>
      <w:r>
        <w:rPr>
          <w:rFonts w:ascii="Century Gothic" w:hAnsi="Century Gothic"/>
        </w:rPr>
        <w:t>needs</w:t>
      </w:r>
      <w:r w:rsidR="00F806D2">
        <w:rPr>
          <w:rFonts w:ascii="Century Gothic" w:hAnsi="Century Gothic"/>
        </w:rPr>
        <w:t xml:space="preserve"> to be set up </w:t>
      </w:r>
      <w:r w:rsidR="00F806D2" w:rsidRPr="00F806D2">
        <w:rPr>
          <w:rFonts w:ascii="Century Gothic" w:hAnsi="Century Gothic"/>
        </w:rPr>
        <w:t>to allow email from the Library system to access the Exchange server.</w:t>
      </w:r>
    </w:p>
    <w:p w:rsidR="00F806D2" w:rsidRDefault="00F806D2" w:rsidP="00AD0CD5">
      <w:pPr>
        <w:spacing w:line="240" w:lineRule="auto"/>
        <w:rPr>
          <w:rFonts w:ascii="Century Gothic" w:hAnsi="Century Gothic"/>
        </w:rPr>
      </w:pPr>
      <w:r>
        <w:rPr>
          <w:rFonts w:ascii="Century Gothic" w:hAnsi="Century Gothic"/>
        </w:rPr>
        <w:t>FTP in on port 1021 needs to be configured; hopefully by then III can use SFTP on port 22, but if it’s still Millennium, probably not.</w:t>
      </w:r>
    </w:p>
    <w:p w:rsidR="00BB3BCE" w:rsidRDefault="00BB3BCE" w:rsidP="00AD0CD5">
      <w:pPr>
        <w:widowControl w:val="0"/>
        <w:autoSpaceDE w:val="0"/>
        <w:autoSpaceDN w:val="0"/>
        <w:adjustRightInd w:val="0"/>
        <w:spacing w:after="0" w:line="240" w:lineRule="auto"/>
        <w:rPr>
          <w:rFonts w:ascii="Century Gothic" w:hAnsi="Century Gothic" w:cs="Century Gothic"/>
        </w:rPr>
      </w:pPr>
      <w:r>
        <w:rPr>
          <w:rFonts w:ascii="Century Gothic" w:hAnsi="Century Gothic" w:cs="Century Gothic"/>
        </w:rPr>
        <w:t xml:space="preserve">For the proxy system (III's Web Access Management, aka WAM) to work properly there must be a wildcard name entry in DNS for the library server in the form: *.library.ccbcmd.edu .  </w:t>
      </w:r>
    </w:p>
    <w:p w:rsidR="00BB3BCE" w:rsidRDefault="00BB3BCE" w:rsidP="00AD0CD5">
      <w:pPr>
        <w:widowControl w:val="0"/>
        <w:autoSpaceDE w:val="0"/>
        <w:autoSpaceDN w:val="0"/>
        <w:adjustRightInd w:val="0"/>
        <w:spacing w:after="0" w:line="240" w:lineRule="auto"/>
        <w:rPr>
          <w:rFonts w:ascii="Century Gothic" w:hAnsi="Century Gothic" w:cs="Century Gothic"/>
        </w:rPr>
      </w:pPr>
    </w:p>
    <w:p w:rsidR="00F806D2" w:rsidRDefault="00F806D2" w:rsidP="00AD0CD5">
      <w:pPr>
        <w:widowControl w:val="0"/>
        <w:autoSpaceDE w:val="0"/>
        <w:autoSpaceDN w:val="0"/>
        <w:adjustRightInd w:val="0"/>
        <w:spacing w:after="0" w:line="240" w:lineRule="auto"/>
        <w:rPr>
          <w:rFonts w:ascii="Century Gothic" w:hAnsi="Century Gothic" w:cs="Century Gothic"/>
        </w:rPr>
      </w:pPr>
      <w:r w:rsidRPr="00F806D2">
        <w:rPr>
          <w:rFonts w:ascii="Century Gothic" w:hAnsi="Century Gothic" w:cs="Century Gothic"/>
        </w:rPr>
        <w:t>A reverse DNS entry so that looking up 198.200.181.35 would point you to library.ccbcmc.edu is also needed for some of the mail functions within the III server to work and for some database and e-book/e</w:t>
      </w:r>
      <w:r w:rsidR="00FC2245">
        <w:rPr>
          <w:rFonts w:ascii="Century Gothic" w:hAnsi="Century Gothic" w:cs="Century Gothic"/>
        </w:rPr>
        <w:t>-</w:t>
      </w:r>
      <w:r w:rsidRPr="00F806D2">
        <w:rPr>
          <w:rFonts w:ascii="Century Gothic" w:hAnsi="Century Gothic" w:cs="Century Gothic"/>
        </w:rPr>
        <w:t>journal vendors.</w:t>
      </w:r>
    </w:p>
    <w:p w:rsidR="00BB3BCE" w:rsidRDefault="00BB3BCE" w:rsidP="00AD0CD5">
      <w:pPr>
        <w:widowControl w:val="0"/>
        <w:autoSpaceDE w:val="0"/>
        <w:autoSpaceDN w:val="0"/>
        <w:adjustRightInd w:val="0"/>
        <w:spacing w:after="0" w:line="240" w:lineRule="auto"/>
        <w:rPr>
          <w:rFonts w:ascii="Century Gothic" w:hAnsi="Century Gothic" w:cs="Century Gothic"/>
        </w:rPr>
      </w:pPr>
    </w:p>
    <w:p w:rsidR="00BB3BCE" w:rsidRDefault="00BB3BCE" w:rsidP="00AD0CD5">
      <w:pPr>
        <w:widowControl w:val="0"/>
        <w:autoSpaceDE w:val="0"/>
        <w:autoSpaceDN w:val="0"/>
        <w:adjustRightInd w:val="0"/>
        <w:spacing w:after="0" w:line="240" w:lineRule="auto"/>
        <w:rPr>
          <w:rFonts w:ascii="Century Gothic" w:hAnsi="Century Gothic"/>
        </w:rPr>
      </w:pPr>
      <w:r>
        <w:rPr>
          <w:rFonts w:ascii="Century Gothic" w:hAnsi="Century Gothic" w:cs="Century Gothic"/>
        </w:rPr>
        <w:t>Since the last migration (2011) t</w:t>
      </w:r>
      <w:r>
        <w:rPr>
          <w:rFonts w:ascii="Century Gothic" w:hAnsi="Century Gothic"/>
        </w:rPr>
        <w:t>he Library server is now in the DMZ. The external IP is still the same as it has always been (198.200.181.35) but the internal address is 10.1.4.4. With it being in the DMZ it is not possible to resolve at which campus something occurs/ed by IP address as all internal traffic is shows as coming from 10.1.1.1.</w:t>
      </w:r>
    </w:p>
    <w:p w:rsidR="00AD0CD5" w:rsidRDefault="00AD0CD5" w:rsidP="00AD0CD5">
      <w:pPr>
        <w:widowControl w:val="0"/>
        <w:autoSpaceDE w:val="0"/>
        <w:autoSpaceDN w:val="0"/>
        <w:adjustRightInd w:val="0"/>
        <w:spacing w:after="0" w:line="240" w:lineRule="auto"/>
        <w:rPr>
          <w:rFonts w:ascii="Century Gothic" w:hAnsi="Century Gothic"/>
        </w:rPr>
      </w:pPr>
    </w:p>
    <w:p w:rsidR="00AD0CD5" w:rsidRDefault="00AD0CD5" w:rsidP="00AD0CD5">
      <w:pPr>
        <w:widowControl w:val="0"/>
        <w:autoSpaceDE w:val="0"/>
        <w:autoSpaceDN w:val="0"/>
        <w:adjustRightInd w:val="0"/>
        <w:spacing w:after="0" w:line="240" w:lineRule="auto"/>
        <w:rPr>
          <w:rFonts w:ascii="Century Gothic" w:hAnsi="Century Gothic"/>
        </w:rPr>
      </w:pPr>
      <w:r>
        <w:rPr>
          <w:rFonts w:ascii="Century Gothic" w:hAnsi="Century Gothic"/>
        </w:rPr>
        <w:t>If we’re staying with Millennium, check the latest version of the Millennium client (for Release 2011 it was milup160) and make certain that everyone who has Millennium at all 3 libraries is on the latest version of the client; if  the latest is still 160, you’re golden. If you’re moving to Sierra, there will be a Sierra client to be installed and special instructions on how to still use the Millennium client if for some reason you need/want to.</w:t>
      </w:r>
    </w:p>
    <w:p w:rsidR="00AD0CD5" w:rsidRDefault="00AD0CD5" w:rsidP="00AD0CD5">
      <w:pPr>
        <w:widowControl w:val="0"/>
        <w:autoSpaceDE w:val="0"/>
        <w:autoSpaceDN w:val="0"/>
        <w:adjustRightInd w:val="0"/>
        <w:spacing w:after="0" w:line="240" w:lineRule="auto"/>
        <w:rPr>
          <w:rFonts w:ascii="Century Gothic" w:hAnsi="Century Gothic"/>
        </w:rPr>
      </w:pPr>
    </w:p>
    <w:p w:rsidR="00F67A6A" w:rsidRPr="00F67A6A" w:rsidRDefault="00B216C6" w:rsidP="00AD0CD5">
      <w:pPr>
        <w:spacing w:line="240" w:lineRule="auto"/>
        <w:rPr>
          <w:rFonts w:ascii="Century Gothic" w:hAnsi="Century Gothic"/>
        </w:rPr>
      </w:pPr>
      <w:r>
        <w:rPr>
          <w:rFonts w:ascii="Century Gothic" w:hAnsi="Century Gothic"/>
        </w:rPr>
        <w:t>That’s about it for now. Good luck with your migration.</w:t>
      </w:r>
    </w:p>
    <w:p w:rsidR="00C57EE8" w:rsidRDefault="00C57EE8" w:rsidP="00AD0CD5">
      <w:pPr>
        <w:spacing w:line="240" w:lineRule="auto"/>
        <w:rPr>
          <w:rFonts w:ascii="Century Gothic" w:hAnsi="Century Gothic"/>
        </w:rPr>
      </w:pPr>
    </w:p>
    <w:p w:rsidR="00B216C6" w:rsidRDefault="00B216C6" w:rsidP="00AD0CD5">
      <w:pPr>
        <w:spacing w:line="240" w:lineRule="auto"/>
        <w:rPr>
          <w:rFonts w:ascii="Century Gothic" w:hAnsi="Century Gothic"/>
        </w:rPr>
      </w:pPr>
    </w:p>
    <w:p w:rsidR="00B216C6" w:rsidRDefault="00B216C6" w:rsidP="00AD0CD5">
      <w:pPr>
        <w:spacing w:line="240" w:lineRule="auto"/>
        <w:rPr>
          <w:rFonts w:ascii="Century Gothic" w:hAnsi="Century Gothic"/>
        </w:rPr>
      </w:pPr>
    </w:p>
    <w:p w:rsidR="00B216C6" w:rsidRDefault="00B216C6" w:rsidP="00AD0CD5">
      <w:pPr>
        <w:spacing w:line="240" w:lineRule="auto"/>
        <w:rPr>
          <w:rFonts w:ascii="Century Gothic" w:hAnsi="Century Gothic"/>
        </w:rPr>
      </w:pPr>
    </w:p>
    <w:p w:rsidR="00B216C6" w:rsidRDefault="00B216C6" w:rsidP="00AD0CD5">
      <w:pPr>
        <w:spacing w:line="240" w:lineRule="auto"/>
        <w:rPr>
          <w:rFonts w:ascii="Century Gothic" w:hAnsi="Century Gothic"/>
        </w:rPr>
      </w:pPr>
    </w:p>
    <w:p w:rsidR="00B216C6" w:rsidRDefault="00B216C6" w:rsidP="00AD0CD5">
      <w:pPr>
        <w:spacing w:line="240" w:lineRule="auto"/>
        <w:rPr>
          <w:rFonts w:ascii="Century Gothic" w:hAnsi="Century Gothic"/>
        </w:rPr>
      </w:pPr>
      <w:r>
        <w:rPr>
          <w:rFonts w:ascii="Century Gothic" w:hAnsi="Century Gothic"/>
        </w:rPr>
        <w:t>2016 Library Server Migration Preparation.docx</w:t>
      </w:r>
    </w:p>
    <w:p w:rsidR="00B216C6" w:rsidRPr="00C57EE8" w:rsidRDefault="00B216C6" w:rsidP="00AD0CD5">
      <w:pPr>
        <w:spacing w:line="240" w:lineRule="auto"/>
        <w:rPr>
          <w:rFonts w:ascii="Century Gothic" w:hAnsi="Century Gothic"/>
        </w:rPr>
      </w:pPr>
      <w:r>
        <w:rPr>
          <w:rFonts w:ascii="Century Gothic" w:hAnsi="Century Gothic"/>
        </w:rPr>
        <w:t>Prepared by Giles Riesner    02/24/2014</w:t>
      </w:r>
    </w:p>
    <w:sectPr w:rsidR="00B216C6" w:rsidRPr="00C57EE8" w:rsidSect="00B216C6">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EE8"/>
    <w:rsid w:val="00003727"/>
    <w:rsid w:val="00116ABD"/>
    <w:rsid w:val="00161DA5"/>
    <w:rsid w:val="003F249B"/>
    <w:rsid w:val="004D4FBA"/>
    <w:rsid w:val="006B567E"/>
    <w:rsid w:val="009834EC"/>
    <w:rsid w:val="00A85300"/>
    <w:rsid w:val="00AD0CD5"/>
    <w:rsid w:val="00B216C6"/>
    <w:rsid w:val="00BB3BCE"/>
    <w:rsid w:val="00C57EE8"/>
    <w:rsid w:val="00C604D9"/>
    <w:rsid w:val="00E17E3B"/>
    <w:rsid w:val="00E87329"/>
    <w:rsid w:val="00F32C60"/>
    <w:rsid w:val="00F67A6A"/>
    <w:rsid w:val="00F806D2"/>
    <w:rsid w:val="00FC2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4F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4F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sdirect.iii.com/documentation/posteventchecklist.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CCBC</Company>
  <LinksUpToDate>false</LinksUpToDate>
  <CharactersWithSpaces>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2014-02-24T17:49:00Z</dcterms:created>
  <dcterms:modified xsi:type="dcterms:W3CDTF">2014-03-04T21:00:00Z</dcterms:modified>
</cp:coreProperties>
</file>